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E50E" w14:textId="77777777" w:rsidR="007B04A9" w:rsidRPr="001F1D0B" w:rsidRDefault="007B04A9" w:rsidP="007B04A9">
      <w:pPr>
        <w:jc w:val="center"/>
        <w:rPr>
          <w:rFonts w:ascii="Garamond" w:hAnsi="Garamond"/>
          <w:b/>
          <w:sz w:val="28"/>
          <w:szCs w:val="28"/>
        </w:rPr>
      </w:pPr>
      <w:r w:rsidRPr="001F1D0B">
        <w:rPr>
          <w:rFonts w:ascii="Garamond" w:hAnsi="Garamond"/>
          <w:b/>
          <w:sz w:val="28"/>
          <w:szCs w:val="28"/>
        </w:rPr>
        <w:t>Law School Credit for Non-Law Coursework</w:t>
      </w:r>
    </w:p>
    <w:p w14:paraId="47FCAB91" w14:textId="39B90C91" w:rsidR="00C96728" w:rsidRPr="001F1D0B" w:rsidRDefault="00C96728" w:rsidP="007B04A9">
      <w:pPr>
        <w:jc w:val="center"/>
        <w:rPr>
          <w:rFonts w:ascii="Garamond" w:hAnsi="Garamond"/>
          <w:b/>
          <w:sz w:val="28"/>
          <w:szCs w:val="28"/>
        </w:rPr>
      </w:pPr>
      <w:r w:rsidRPr="001F1D0B">
        <w:rPr>
          <w:rFonts w:ascii="Garamond" w:hAnsi="Garamond"/>
          <w:b/>
          <w:sz w:val="28"/>
          <w:szCs w:val="28"/>
        </w:rPr>
        <w:t xml:space="preserve"> Request Form</w:t>
      </w:r>
    </w:p>
    <w:p w14:paraId="0D1C642E" w14:textId="153C03A5" w:rsidR="007B04A9" w:rsidRPr="001F1D0B" w:rsidRDefault="007B04A9" w:rsidP="00FC645B">
      <w:pPr>
        <w:rPr>
          <w:rFonts w:ascii="Garamond" w:hAnsi="Garamond"/>
        </w:rPr>
      </w:pPr>
    </w:p>
    <w:p w14:paraId="3A648DA0" w14:textId="5EE0C325" w:rsidR="007B04A9" w:rsidRPr="001F1D0B" w:rsidRDefault="007B04A9" w:rsidP="00FC645B">
      <w:pPr>
        <w:rPr>
          <w:rFonts w:ascii="Garamond" w:hAnsi="Garamond"/>
          <w:b/>
          <w:u w:val="single"/>
        </w:rPr>
      </w:pPr>
      <w:r w:rsidRPr="001F1D0B">
        <w:rPr>
          <w:rFonts w:ascii="Garamond" w:hAnsi="Garamond"/>
          <w:b/>
          <w:u w:val="single"/>
        </w:rPr>
        <w:t>Relevant Policies</w:t>
      </w:r>
    </w:p>
    <w:p w14:paraId="3595A176" w14:textId="4C7F16C1" w:rsidR="00FC645B" w:rsidRPr="001F1D0B" w:rsidRDefault="00FC645B" w:rsidP="00FC645B">
      <w:pPr>
        <w:rPr>
          <w:rFonts w:ascii="Garamond" w:hAnsi="Garamond"/>
        </w:rPr>
      </w:pPr>
    </w:p>
    <w:p w14:paraId="242440D2" w14:textId="651476A1" w:rsidR="00FC645B" w:rsidRPr="001F1D0B" w:rsidRDefault="00FC645B" w:rsidP="00FC645B">
      <w:pPr>
        <w:rPr>
          <w:rFonts w:ascii="Garamond" w:hAnsi="Garamond"/>
        </w:rPr>
      </w:pPr>
      <w:r w:rsidRPr="001F1D0B">
        <w:rPr>
          <w:rFonts w:ascii="Garamond" w:hAnsi="Garamond"/>
        </w:rPr>
        <w:t xml:space="preserve">Under </w:t>
      </w:r>
      <w:r w:rsidR="007B04A9" w:rsidRPr="001F1D0B">
        <w:rPr>
          <w:rFonts w:ascii="Garamond" w:hAnsi="Garamond"/>
        </w:rPr>
        <w:t xml:space="preserve">Section II.J of </w:t>
      </w:r>
      <w:r w:rsidRPr="001F1D0B">
        <w:rPr>
          <w:rFonts w:ascii="Garamond" w:hAnsi="Garamond"/>
        </w:rPr>
        <w:t>the Law School Policies and Procedures, students may receive up to 6 law school credits for approved non-law school courses outside of a joint degree program only with approval from the Associate Dean for Research and Academic Affairs.  The Associate Dean may approve receipt of law school credits for non-law courses only if (a) the proposed course is a graduate or upper-division undergraduate course, (b) the proposed course is in a subject area “substantially related to law,” and (c) a member of the law school faculty endorses the student’s request for receipt of law school credit.</w:t>
      </w:r>
    </w:p>
    <w:p w14:paraId="7E5BA469" w14:textId="1CBF45B6" w:rsidR="00FC645B" w:rsidRPr="001F1D0B" w:rsidRDefault="00FC645B" w:rsidP="00FC645B">
      <w:pPr>
        <w:rPr>
          <w:rFonts w:ascii="Garamond" w:hAnsi="Garamond"/>
        </w:rPr>
      </w:pPr>
    </w:p>
    <w:p w14:paraId="70E20A71" w14:textId="491D9590" w:rsidR="00FC645B" w:rsidRPr="001F1D0B" w:rsidRDefault="00FC645B" w:rsidP="00FC645B">
      <w:pPr>
        <w:rPr>
          <w:rFonts w:ascii="Garamond" w:hAnsi="Garamond"/>
        </w:rPr>
      </w:pPr>
      <w:r w:rsidRPr="001F1D0B">
        <w:rPr>
          <w:rFonts w:ascii="Garamond" w:hAnsi="Garamond"/>
        </w:rPr>
        <w:t>The Associate Dean for Research and Academic Affairs will not approve receipt of law school credit for non-law courses offered by a college or department in which the student is in a joint-degree program beyond the number of credits listed for that joint degree program in Section II.J. of the Law School Policies and Procedures.</w:t>
      </w:r>
      <w:r w:rsidR="001A394D">
        <w:rPr>
          <w:rFonts w:ascii="Garamond" w:hAnsi="Garamond"/>
        </w:rPr>
        <w:t xml:space="preserve"> In addition, the Associate Dean will not approve the receipt of law school credit for remote non-law courses except in extraordinary circumstances.</w:t>
      </w:r>
    </w:p>
    <w:p w14:paraId="2A49978B" w14:textId="64477088" w:rsidR="00FC645B" w:rsidRPr="001F1D0B" w:rsidRDefault="00FC645B" w:rsidP="00FC645B">
      <w:pPr>
        <w:rPr>
          <w:rFonts w:ascii="Garamond" w:hAnsi="Garamond"/>
        </w:rPr>
      </w:pPr>
    </w:p>
    <w:p w14:paraId="23B504B9" w14:textId="6FAB54DB" w:rsidR="00FC645B" w:rsidRPr="001F1D0B" w:rsidRDefault="007B04A9" w:rsidP="00FC645B">
      <w:pPr>
        <w:rPr>
          <w:rFonts w:ascii="Garamond" w:hAnsi="Garamond"/>
        </w:rPr>
      </w:pPr>
      <w:r w:rsidRPr="001F1D0B">
        <w:rPr>
          <w:rFonts w:ascii="Garamond" w:hAnsi="Garamond"/>
        </w:rPr>
        <w:t xml:space="preserve">If the Associate Dean for Research and Academic Affairs approves receipt of law school credit for a non-law course, those credits will be awarded only if the student receives a grade of “C” or better in the course.  A student will receive 1 law school credit for each credit received in a graduate level course and 1 credit for every 2 credits received in an upper division undergraduate level course. The credits will be reflected on the student’s law school transcript as ungraded credits and will not be considered in determining the student’s law school class rank.  Any credit earned in approved non-law school courses will count toward the maximum 21 hours of cumulative credit provided for in Section VIII.B. of the Law School Policies and Procedures. </w:t>
      </w:r>
    </w:p>
    <w:p w14:paraId="1AE33D69" w14:textId="1AB7B5B2" w:rsidR="007B04A9" w:rsidRPr="001F1D0B" w:rsidRDefault="007B04A9" w:rsidP="00FC645B">
      <w:pPr>
        <w:rPr>
          <w:rFonts w:ascii="Garamond" w:hAnsi="Garamond"/>
        </w:rPr>
      </w:pPr>
    </w:p>
    <w:p w14:paraId="14C22B42" w14:textId="749536B3" w:rsidR="007B04A9" w:rsidRPr="001F1D0B" w:rsidRDefault="007B04A9" w:rsidP="00FC645B">
      <w:pPr>
        <w:rPr>
          <w:rFonts w:ascii="Garamond" w:hAnsi="Garamond"/>
          <w:b/>
        </w:rPr>
      </w:pPr>
      <w:r w:rsidRPr="001F1D0B">
        <w:rPr>
          <w:rFonts w:ascii="Garamond" w:hAnsi="Garamond"/>
          <w:b/>
        </w:rPr>
        <w:t>Instructions for Requesting Credit:</w:t>
      </w:r>
    </w:p>
    <w:p w14:paraId="4C3054CD" w14:textId="75321748" w:rsidR="00FC645B" w:rsidRPr="001F1D0B" w:rsidRDefault="00FC645B" w:rsidP="00FC645B">
      <w:pPr>
        <w:rPr>
          <w:rFonts w:ascii="Garamond" w:hAnsi="Garamond"/>
        </w:rPr>
      </w:pPr>
    </w:p>
    <w:p w14:paraId="1DB42B0E" w14:textId="449D72DA" w:rsidR="00FC645B" w:rsidRPr="001F1D0B" w:rsidRDefault="007B04A9" w:rsidP="00FC645B">
      <w:pPr>
        <w:rPr>
          <w:rFonts w:ascii="Garamond" w:hAnsi="Garamond"/>
        </w:rPr>
      </w:pPr>
      <w:r w:rsidRPr="001F1D0B">
        <w:rPr>
          <w:rFonts w:ascii="Garamond" w:hAnsi="Garamond"/>
        </w:rPr>
        <w:t xml:space="preserve">To request law school credit for a non-law course, please fill out </w:t>
      </w:r>
      <w:r w:rsidR="005B6BEC" w:rsidRPr="001F1D0B">
        <w:rPr>
          <w:rFonts w:ascii="Garamond" w:hAnsi="Garamond"/>
        </w:rPr>
        <w:t xml:space="preserve">the fields </w:t>
      </w:r>
      <w:r w:rsidR="007A3E82">
        <w:rPr>
          <w:rFonts w:ascii="Garamond" w:hAnsi="Garamond"/>
        </w:rPr>
        <w:t>below</w:t>
      </w:r>
      <w:r w:rsidRPr="001F1D0B">
        <w:rPr>
          <w:rFonts w:ascii="Garamond" w:hAnsi="Garamond"/>
        </w:rPr>
        <w:t xml:space="preserve"> and send </w:t>
      </w:r>
      <w:r w:rsidR="005B6BEC" w:rsidRPr="001F1D0B">
        <w:rPr>
          <w:rFonts w:ascii="Garamond" w:hAnsi="Garamond"/>
        </w:rPr>
        <w:t>this form</w:t>
      </w:r>
      <w:r w:rsidRPr="001F1D0B">
        <w:rPr>
          <w:rFonts w:ascii="Garamond" w:hAnsi="Garamond"/>
        </w:rPr>
        <w:t xml:space="preserve"> via email to the Associate Dean for Research and Academic Affairs.  Please copy the endorsing faculty member on the email.</w:t>
      </w:r>
    </w:p>
    <w:p w14:paraId="0023F885" w14:textId="7F01ADBA" w:rsidR="005B6BEC" w:rsidRPr="001F1D0B" w:rsidRDefault="005B6BEC" w:rsidP="00FC645B">
      <w:pPr>
        <w:rPr>
          <w:rFonts w:ascii="Garamond" w:hAnsi="Garamond"/>
        </w:rPr>
      </w:pPr>
    </w:p>
    <w:p w14:paraId="6DA4207C" w14:textId="77777777" w:rsidR="00FC645B" w:rsidRPr="001F1D0B" w:rsidRDefault="00FC645B" w:rsidP="00FC645B">
      <w:pPr>
        <w:rPr>
          <w:rFonts w:ascii="Garamond" w:hAnsi="Garamond"/>
        </w:rPr>
      </w:pPr>
    </w:p>
    <w:p w14:paraId="7DAC73DC" w14:textId="5F14754C" w:rsidR="007A3E82" w:rsidRPr="004D4416" w:rsidRDefault="001F1D0B" w:rsidP="004D4416">
      <w:pPr>
        <w:pStyle w:val="ListParagraph"/>
        <w:numPr>
          <w:ilvl w:val="0"/>
          <w:numId w:val="2"/>
        </w:numPr>
        <w:spacing w:after="240" w:line="360" w:lineRule="auto"/>
        <w:rPr>
          <w:rFonts w:ascii="Garamond" w:hAnsi="Garamond"/>
        </w:rPr>
      </w:pPr>
      <w:r>
        <w:rPr>
          <w:rFonts w:ascii="Garamond" w:hAnsi="Garamond"/>
        </w:rPr>
        <w:t>Student’s Name:</w:t>
      </w:r>
    </w:p>
    <w:p w14:paraId="15865B88" w14:textId="07F9B34C" w:rsidR="007A3E82" w:rsidRPr="004D4416" w:rsidRDefault="001F1D0B" w:rsidP="004D4416">
      <w:pPr>
        <w:pStyle w:val="ListParagraph"/>
        <w:numPr>
          <w:ilvl w:val="0"/>
          <w:numId w:val="2"/>
        </w:numPr>
        <w:spacing w:after="240" w:line="360" w:lineRule="auto"/>
        <w:rPr>
          <w:rFonts w:ascii="Garamond" w:hAnsi="Garamond"/>
        </w:rPr>
      </w:pPr>
      <w:r>
        <w:rPr>
          <w:rFonts w:ascii="Garamond" w:hAnsi="Garamond"/>
        </w:rPr>
        <w:t>Today’s Date:</w:t>
      </w:r>
    </w:p>
    <w:p w14:paraId="5339B122" w14:textId="02B86B30" w:rsidR="007A3E82" w:rsidRPr="004D4416" w:rsidRDefault="0050792B" w:rsidP="004D4416">
      <w:pPr>
        <w:pStyle w:val="ListParagraph"/>
        <w:numPr>
          <w:ilvl w:val="0"/>
          <w:numId w:val="2"/>
        </w:numPr>
        <w:spacing w:after="240" w:line="360" w:lineRule="auto"/>
        <w:rPr>
          <w:rFonts w:ascii="Garamond" w:hAnsi="Garamond"/>
        </w:rPr>
      </w:pPr>
      <w:r w:rsidRPr="001F1D0B">
        <w:rPr>
          <w:rFonts w:ascii="Garamond" w:hAnsi="Garamond"/>
        </w:rPr>
        <w:t xml:space="preserve">Course </w:t>
      </w:r>
      <w:r w:rsidR="00FC645B" w:rsidRPr="001F1D0B">
        <w:rPr>
          <w:rFonts w:ascii="Garamond" w:hAnsi="Garamond"/>
        </w:rPr>
        <w:t>Name:</w:t>
      </w:r>
    </w:p>
    <w:p w14:paraId="0BCB30D7" w14:textId="78F979BB" w:rsidR="004D4416" w:rsidRDefault="00FC645B" w:rsidP="004D4416">
      <w:pPr>
        <w:pStyle w:val="ListParagraph"/>
        <w:numPr>
          <w:ilvl w:val="0"/>
          <w:numId w:val="2"/>
        </w:numPr>
        <w:spacing w:after="240" w:line="360" w:lineRule="auto"/>
        <w:rPr>
          <w:rFonts w:ascii="Garamond" w:hAnsi="Garamond"/>
        </w:rPr>
      </w:pPr>
      <w:r w:rsidRPr="001F1D0B">
        <w:rPr>
          <w:rFonts w:ascii="Garamond" w:hAnsi="Garamond"/>
        </w:rPr>
        <w:t xml:space="preserve">Course Number/Catalog Number: </w:t>
      </w:r>
    </w:p>
    <w:p w14:paraId="15BFF525" w14:textId="4D6608C2" w:rsidR="004D4416" w:rsidRPr="004D4416" w:rsidRDefault="004D4416" w:rsidP="004D4416">
      <w:pPr>
        <w:pStyle w:val="ListParagraph"/>
        <w:numPr>
          <w:ilvl w:val="0"/>
          <w:numId w:val="2"/>
        </w:numPr>
        <w:spacing w:after="240" w:line="360" w:lineRule="auto"/>
        <w:rPr>
          <w:rFonts w:ascii="Garamond" w:hAnsi="Garamond"/>
        </w:rPr>
      </w:pPr>
      <w:r>
        <w:rPr>
          <w:rFonts w:ascii="Garamond" w:hAnsi="Garamond"/>
        </w:rPr>
        <w:t>Course description (from course catalog or syllabus</w:t>
      </w:r>
      <w:r w:rsidR="009461CD">
        <w:rPr>
          <w:rFonts w:ascii="Garamond" w:hAnsi="Garamond"/>
        </w:rPr>
        <w:t>)</w:t>
      </w:r>
      <w:r>
        <w:rPr>
          <w:rFonts w:ascii="Garamond" w:hAnsi="Garamond"/>
        </w:rPr>
        <w:t>:</w:t>
      </w:r>
    </w:p>
    <w:p w14:paraId="64A3277A" w14:textId="267EE85C" w:rsidR="007A3E82" w:rsidRPr="004D4416" w:rsidRDefault="007B04A9" w:rsidP="004D4416">
      <w:pPr>
        <w:pStyle w:val="ListParagraph"/>
        <w:numPr>
          <w:ilvl w:val="0"/>
          <w:numId w:val="2"/>
        </w:numPr>
        <w:spacing w:after="240" w:line="360" w:lineRule="auto"/>
        <w:rPr>
          <w:rFonts w:ascii="Garamond" w:hAnsi="Garamond"/>
        </w:rPr>
      </w:pPr>
      <w:r w:rsidRPr="001F1D0B">
        <w:rPr>
          <w:rFonts w:ascii="Garamond" w:hAnsi="Garamond"/>
        </w:rPr>
        <w:t xml:space="preserve">Course </w:t>
      </w:r>
      <w:r w:rsidR="00FC645B" w:rsidRPr="001F1D0B">
        <w:rPr>
          <w:rFonts w:ascii="Garamond" w:hAnsi="Garamond"/>
        </w:rPr>
        <w:t>Credit Hours:</w:t>
      </w:r>
    </w:p>
    <w:p w14:paraId="2A777456" w14:textId="1D93E134" w:rsidR="007A3E82" w:rsidRDefault="005B6BEC" w:rsidP="004D4416">
      <w:pPr>
        <w:pStyle w:val="ListParagraph"/>
        <w:numPr>
          <w:ilvl w:val="0"/>
          <w:numId w:val="2"/>
        </w:numPr>
        <w:spacing w:after="240" w:line="360" w:lineRule="auto"/>
        <w:rPr>
          <w:rFonts w:ascii="Garamond" w:hAnsi="Garamond"/>
        </w:rPr>
      </w:pPr>
      <w:r w:rsidRPr="001F1D0B">
        <w:rPr>
          <w:rFonts w:ascii="Garamond" w:hAnsi="Garamond"/>
        </w:rPr>
        <w:t xml:space="preserve">Semester in which </w:t>
      </w:r>
      <w:r w:rsidR="007A3E82">
        <w:rPr>
          <w:rFonts w:ascii="Garamond" w:hAnsi="Garamond"/>
        </w:rPr>
        <w:t>you</w:t>
      </w:r>
      <w:r w:rsidRPr="001F1D0B">
        <w:rPr>
          <w:rFonts w:ascii="Garamond" w:hAnsi="Garamond"/>
        </w:rPr>
        <w:t xml:space="preserve"> will enroll in course:</w:t>
      </w:r>
    </w:p>
    <w:p w14:paraId="4D333B71" w14:textId="25A53C83" w:rsidR="001A394D" w:rsidRPr="004D4416" w:rsidRDefault="001A394D" w:rsidP="004D4416">
      <w:pPr>
        <w:pStyle w:val="ListParagraph"/>
        <w:numPr>
          <w:ilvl w:val="0"/>
          <w:numId w:val="2"/>
        </w:numPr>
        <w:spacing w:after="240" w:line="360" w:lineRule="auto"/>
        <w:rPr>
          <w:rFonts w:ascii="Garamond" w:hAnsi="Garamond"/>
        </w:rPr>
      </w:pPr>
      <w:r>
        <w:rPr>
          <w:rFonts w:ascii="Garamond" w:hAnsi="Garamond"/>
        </w:rPr>
        <w:t>Is this course offered remotely? If so, please describe any extraordinary circumstances warranting approval of a remote course.</w:t>
      </w:r>
    </w:p>
    <w:p w14:paraId="267B175C" w14:textId="6475FDBB" w:rsidR="004D4416" w:rsidRPr="001A394D" w:rsidRDefault="00FC645B" w:rsidP="001F1D0B">
      <w:pPr>
        <w:pStyle w:val="ListParagraph"/>
        <w:numPr>
          <w:ilvl w:val="0"/>
          <w:numId w:val="2"/>
        </w:numPr>
        <w:spacing w:after="240" w:line="360" w:lineRule="auto"/>
        <w:rPr>
          <w:rFonts w:ascii="Garamond" w:hAnsi="Garamond"/>
        </w:rPr>
      </w:pPr>
      <w:r w:rsidRPr="001F1D0B">
        <w:rPr>
          <w:rFonts w:ascii="Garamond" w:hAnsi="Garamond"/>
        </w:rPr>
        <w:t>Description of how this course is “substantially related to law”:</w:t>
      </w:r>
    </w:p>
    <w:p w14:paraId="5EC9CC5C" w14:textId="62933028" w:rsidR="004D4416" w:rsidRPr="004D4416" w:rsidRDefault="00FC645B" w:rsidP="004D4416">
      <w:pPr>
        <w:pStyle w:val="ListParagraph"/>
        <w:numPr>
          <w:ilvl w:val="0"/>
          <w:numId w:val="2"/>
        </w:numPr>
        <w:spacing w:after="240" w:line="360" w:lineRule="auto"/>
        <w:rPr>
          <w:rFonts w:ascii="Garamond" w:hAnsi="Garamond"/>
        </w:rPr>
      </w:pPr>
      <w:r w:rsidRPr="001F1D0B">
        <w:rPr>
          <w:rFonts w:ascii="Garamond" w:hAnsi="Garamond"/>
        </w:rPr>
        <w:t>Are you enrolled in a join</w:t>
      </w:r>
      <w:r w:rsidR="00542DEB">
        <w:rPr>
          <w:rFonts w:ascii="Garamond" w:hAnsi="Garamond"/>
        </w:rPr>
        <w:t>t</w:t>
      </w:r>
      <w:r w:rsidRPr="001F1D0B">
        <w:rPr>
          <w:rFonts w:ascii="Garamond" w:hAnsi="Garamond"/>
        </w:rPr>
        <w:t xml:space="preserve"> degree program?  If so, which program?</w:t>
      </w:r>
    </w:p>
    <w:p w14:paraId="060E677A" w14:textId="238EEB03" w:rsidR="004D4416" w:rsidRPr="004D4416" w:rsidRDefault="007A3E82" w:rsidP="004D4416">
      <w:pPr>
        <w:pStyle w:val="ListParagraph"/>
        <w:numPr>
          <w:ilvl w:val="0"/>
          <w:numId w:val="2"/>
        </w:numPr>
        <w:spacing w:after="240" w:line="360" w:lineRule="auto"/>
        <w:rPr>
          <w:rFonts w:ascii="Garamond" w:hAnsi="Garamond"/>
        </w:rPr>
      </w:pPr>
      <w:r>
        <w:rPr>
          <w:rFonts w:ascii="Garamond" w:hAnsi="Garamond"/>
        </w:rPr>
        <w:t>Have you previously received credit for any non-law courses? If so, which courses and how many credits?</w:t>
      </w:r>
    </w:p>
    <w:p w14:paraId="1537922B" w14:textId="236BC40B" w:rsidR="0050792B" w:rsidRPr="001F1D0B" w:rsidRDefault="007B04A9" w:rsidP="001F1D0B">
      <w:pPr>
        <w:pStyle w:val="ListParagraph"/>
        <w:numPr>
          <w:ilvl w:val="0"/>
          <w:numId w:val="2"/>
        </w:numPr>
        <w:spacing w:after="240" w:line="360" w:lineRule="auto"/>
        <w:rPr>
          <w:rFonts w:ascii="Garamond" w:hAnsi="Garamond"/>
        </w:rPr>
      </w:pPr>
      <w:r w:rsidRPr="001F1D0B">
        <w:rPr>
          <w:rFonts w:ascii="Garamond" w:hAnsi="Garamond"/>
        </w:rPr>
        <w:t>Endorsing faculty member name:</w:t>
      </w:r>
    </w:p>
    <w:sectPr w:rsidR="0050792B" w:rsidRPr="001F1D0B" w:rsidSect="005B6B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71379"/>
    <w:multiLevelType w:val="hybridMultilevel"/>
    <w:tmpl w:val="2AE0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547C6"/>
    <w:multiLevelType w:val="hybridMultilevel"/>
    <w:tmpl w:val="5768A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2021F"/>
    <w:multiLevelType w:val="multilevel"/>
    <w:tmpl w:val="5768A6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74396">
    <w:abstractNumId w:val="0"/>
  </w:num>
  <w:num w:numId="2" w16cid:durableId="1352222354">
    <w:abstractNumId w:val="1"/>
  </w:num>
  <w:num w:numId="3" w16cid:durableId="256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2B"/>
    <w:rsid w:val="000061F1"/>
    <w:rsid w:val="000C0390"/>
    <w:rsid w:val="001A394D"/>
    <w:rsid w:val="001F1D0B"/>
    <w:rsid w:val="002723FF"/>
    <w:rsid w:val="002B0E4B"/>
    <w:rsid w:val="004D4416"/>
    <w:rsid w:val="0050792B"/>
    <w:rsid w:val="00542DEB"/>
    <w:rsid w:val="005B6BEC"/>
    <w:rsid w:val="006F4C73"/>
    <w:rsid w:val="007A3E82"/>
    <w:rsid w:val="007B04A9"/>
    <w:rsid w:val="009461CD"/>
    <w:rsid w:val="00AB4ABE"/>
    <w:rsid w:val="00B91E1B"/>
    <w:rsid w:val="00BF250D"/>
    <w:rsid w:val="00C96728"/>
    <w:rsid w:val="00CD36A3"/>
    <w:rsid w:val="00DD5FD4"/>
    <w:rsid w:val="00E2401A"/>
    <w:rsid w:val="00E33C2F"/>
    <w:rsid w:val="00FB0871"/>
    <w:rsid w:val="00FC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46DC"/>
  <w15:chartTrackingRefBased/>
  <w15:docId w15:val="{E23CAA99-C5A8-9941-B49C-F6175F7A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645B"/>
    <w:pPr>
      <w:tabs>
        <w:tab w:val="left" w:leader="underscore" w:pos="936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286</dc:creator>
  <cp:keywords/>
  <dc:description/>
  <cp:lastModifiedBy>GaeLynn Smith</cp:lastModifiedBy>
  <cp:revision>2</cp:revision>
  <dcterms:created xsi:type="dcterms:W3CDTF">2023-01-09T19:30:00Z</dcterms:created>
  <dcterms:modified xsi:type="dcterms:W3CDTF">2023-01-09T19:30:00Z</dcterms:modified>
</cp:coreProperties>
</file>